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86AD" w14:textId="77777777" w:rsidR="006B0F32" w:rsidRPr="00263B3B" w:rsidRDefault="006B0F32" w:rsidP="00347C87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B0F32" w:rsidRPr="00CD1C88" w14:paraId="34B176EE" w14:textId="77777777" w:rsidTr="006520C5">
        <w:tc>
          <w:tcPr>
            <w:tcW w:w="3192" w:type="dxa"/>
          </w:tcPr>
          <w:p w14:paraId="348181F3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67631EB7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609E51B5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172C4AB3" w14:textId="77777777" w:rsidR="006B0F32" w:rsidRPr="00CD1C88" w:rsidRDefault="006B0F32" w:rsidP="006B0F32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6B0F32" w:rsidRPr="00CD1C88" w14:paraId="67548966" w14:textId="77777777" w:rsidTr="00B20009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193A7E63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740F48C5" w14:textId="77777777" w:rsidR="006B0F32" w:rsidRPr="00CD1C88" w:rsidRDefault="006B0F32" w:rsidP="006520C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9679F3C" w14:textId="77777777" w:rsidR="006B0F32" w:rsidRPr="00CD1C88" w:rsidRDefault="006B0F32" w:rsidP="006520C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6B0F32" w:rsidRPr="00CD1C88" w14:paraId="26C4EEA4" w14:textId="77777777" w:rsidTr="00B20009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31280EA2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68C62B00" w14:textId="77777777" w:rsidR="006B0F32" w:rsidRPr="00CD1C88" w:rsidRDefault="006B0F32" w:rsidP="006520C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6C8A26" w14:textId="77777777" w:rsidR="006B0F32" w:rsidRPr="00CD1C88" w:rsidRDefault="006B0F32" w:rsidP="006520C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FFCA3E6" w14:textId="77777777" w:rsidR="006B0F32" w:rsidRPr="00CD1C88" w:rsidRDefault="006B0F32" w:rsidP="006520C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A28B56E" w14:textId="77777777" w:rsidR="006B0F32" w:rsidRPr="00CD1C88" w:rsidRDefault="006B0F32" w:rsidP="006520C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6B0F32" w:rsidRPr="00CD1C88" w14:paraId="1BF3CFAE" w14:textId="77777777" w:rsidTr="00B20009">
        <w:trPr>
          <w:trHeight w:val="240"/>
        </w:trPr>
        <w:tc>
          <w:tcPr>
            <w:tcW w:w="558" w:type="dxa"/>
          </w:tcPr>
          <w:p w14:paraId="6C03CD76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68EE176F" w14:textId="77777777" w:rsidR="006B0F32" w:rsidRPr="003E5E37" w:rsidRDefault="00511B22" w:rsidP="006520C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الفحص</w:t>
            </w:r>
            <w:r w:rsidR="006B0F32" w:rsidRPr="003E5E3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العام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05E900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C85927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310F0D4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6B0F32" w:rsidRPr="00CD1C88" w14:paraId="445F6D55" w14:textId="77777777" w:rsidTr="00B20009">
        <w:trPr>
          <w:trHeight w:val="240"/>
        </w:trPr>
        <w:tc>
          <w:tcPr>
            <w:tcW w:w="558" w:type="dxa"/>
          </w:tcPr>
          <w:p w14:paraId="737317CE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2165329F" w14:textId="77777777" w:rsidR="006B0F32" w:rsidRPr="00CD1C88" w:rsidRDefault="00511B22" w:rsidP="00B2000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تمتثل سعة المنصة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الحامل أو محركات جر وحدة إدارة المباني بما في ذلك كافة المستلزمات إلى المستندات المعتمدة. وينبغي أن تكون سعة الرفع وفقاً لمواصفات </w:t>
            </w:r>
            <w:r w:rsidR="00B20009">
              <w:rPr>
                <w:rFonts w:ascii="Simplified Arabic" w:hAnsi="Simplified Arabic" w:cs="Simplified Arabic" w:hint="cs"/>
                <w:rtl/>
                <w:lang w:bidi="ar-EG"/>
              </w:rPr>
              <w:t>وورقة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الموافقة على المواد المعتمد للمعدات.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53D01C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638D8D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A3A29B9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B0F32" w:rsidRPr="00CD1C88" w14:paraId="18542B55" w14:textId="77777777" w:rsidTr="00B20009">
        <w:trPr>
          <w:trHeight w:val="240"/>
        </w:trPr>
        <w:tc>
          <w:tcPr>
            <w:tcW w:w="558" w:type="dxa"/>
          </w:tcPr>
          <w:p w14:paraId="1BF22887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340983EF" w14:textId="77777777" w:rsidR="006B0F32" w:rsidRPr="00CD1C88" w:rsidRDefault="00511B22" w:rsidP="00511B22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يمتثل التركيب إلى متطلبات العقد والمواصفات والرسومات. وافق ممثلي العميل على التركيب الكامل.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1726D6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39D6BA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EF887D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B0F32" w:rsidRPr="00CD1C88" w14:paraId="224F4873" w14:textId="77777777" w:rsidTr="00B20009">
        <w:trPr>
          <w:trHeight w:val="240"/>
        </w:trPr>
        <w:tc>
          <w:tcPr>
            <w:tcW w:w="558" w:type="dxa"/>
          </w:tcPr>
          <w:p w14:paraId="700F2289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0FACC6A0" w14:textId="77777777" w:rsidR="006B0F32" w:rsidRPr="00CD1C88" w:rsidRDefault="00443479" w:rsidP="005518F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اختبار العزم بنسبة 100% لكافة</w:t>
            </w:r>
            <w:r w:rsidRPr="00443479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المسامير</w:t>
            </w:r>
            <w:r w:rsidRPr="0044347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443479">
              <w:rPr>
                <w:rFonts w:ascii="Simplified Arabic" w:hAnsi="Simplified Arabic" w:cs="Simplified Arabic" w:hint="cs"/>
                <w:rtl/>
              </w:rPr>
              <w:t>والصواميل</w:t>
            </w:r>
            <w:r w:rsidRPr="0044347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443479">
              <w:rPr>
                <w:rFonts w:ascii="Simplified Arabic" w:hAnsi="Simplified Arabic" w:cs="Simplified Arabic" w:hint="cs"/>
                <w:rtl/>
              </w:rPr>
              <w:t>لتثبيت</w:t>
            </w:r>
            <w:r w:rsidRPr="0044347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443479">
              <w:rPr>
                <w:rFonts w:ascii="Simplified Arabic" w:hAnsi="Simplified Arabic" w:cs="Simplified Arabic" w:hint="cs"/>
                <w:rtl/>
              </w:rPr>
              <w:t>نظام</w:t>
            </w:r>
            <w:r w:rsidRPr="00443479">
              <w:rPr>
                <w:rFonts w:ascii="Simplified Arabic" w:hAnsi="Simplified Arabic" w:cs="Simplified Arabic"/>
                <w:rtl/>
              </w:rPr>
              <w:t xml:space="preserve"> </w:t>
            </w:r>
            <w:r w:rsidR="005518F6">
              <w:rPr>
                <w:rFonts w:ascii="Simplified Arabic" w:hAnsi="Simplified Arabic" w:cs="Simplified Arabic" w:hint="cs"/>
                <w:rtl/>
              </w:rPr>
              <w:t>القضبان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  <w:r w:rsidRPr="0044347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4CAE7B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CE9408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A11A762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B0F32" w:rsidRPr="00CD1C88" w14:paraId="5C269CCC" w14:textId="77777777" w:rsidTr="00B20009">
        <w:trPr>
          <w:trHeight w:val="240"/>
        </w:trPr>
        <w:tc>
          <w:tcPr>
            <w:tcW w:w="558" w:type="dxa"/>
          </w:tcPr>
          <w:p w14:paraId="569B3932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1BEE0FB4" w14:textId="77777777" w:rsidR="006B0F32" w:rsidRPr="00CD1C88" w:rsidRDefault="005518F6" w:rsidP="005518F6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تنفيذ اختبار الحمل لكل </w:t>
            </w:r>
            <w:r w:rsidRPr="005518F6">
              <w:rPr>
                <w:rFonts w:ascii="Simplified Arabic" w:hAnsi="Simplified Arabic" w:cs="Simplified Arabic" w:hint="cs"/>
                <w:rtl/>
              </w:rPr>
              <w:t>الطبقات</w:t>
            </w:r>
            <w:r w:rsidRPr="005518F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والمرتكزات</w:t>
            </w:r>
            <w:r w:rsidRPr="005518F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القاعدية لقضبان مسار وحدة إدارة المباني </w:t>
            </w:r>
            <w:r w:rsidRPr="005518F6">
              <w:rPr>
                <w:rFonts w:ascii="Simplified Arabic" w:hAnsi="Simplified Arabic" w:cs="Simplified Arabic" w:hint="cs"/>
                <w:rtl/>
              </w:rPr>
              <w:t>من</w:t>
            </w:r>
            <w:r w:rsidRPr="005518F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518F6">
              <w:rPr>
                <w:rFonts w:ascii="Simplified Arabic" w:hAnsi="Simplified Arabic" w:cs="Simplified Arabic" w:hint="cs"/>
                <w:rtl/>
              </w:rPr>
              <w:t>خلال</w:t>
            </w:r>
            <w:r w:rsidRPr="005518F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518F6">
              <w:rPr>
                <w:rFonts w:ascii="Simplified Arabic" w:hAnsi="Simplified Arabic" w:cs="Simplified Arabic" w:hint="cs"/>
                <w:rtl/>
              </w:rPr>
              <w:t>تطبيق</w:t>
            </w:r>
            <w:r w:rsidRPr="005518F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518F6">
              <w:rPr>
                <w:rFonts w:ascii="Simplified Arabic" w:hAnsi="Simplified Arabic" w:cs="Simplified Arabic" w:hint="cs"/>
                <w:rtl/>
              </w:rPr>
              <w:t>قوة</w:t>
            </w:r>
            <w:r w:rsidRPr="005518F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518F6">
              <w:rPr>
                <w:rFonts w:ascii="Simplified Arabic" w:hAnsi="Simplified Arabic" w:cs="Simplified Arabic" w:hint="cs"/>
                <w:rtl/>
              </w:rPr>
              <w:t>تعادل</w:t>
            </w:r>
            <w:r w:rsidRPr="005518F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518F6">
              <w:rPr>
                <w:rFonts w:ascii="Simplified Arabic" w:hAnsi="Simplified Arabic" w:cs="Simplified Arabic" w:hint="cs"/>
                <w:rtl/>
              </w:rPr>
              <w:t>نصف</w:t>
            </w:r>
            <w:r w:rsidRPr="005518F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518F6">
              <w:rPr>
                <w:rFonts w:ascii="Simplified Arabic" w:hAnsi="Simplified Arabic" w:cs="Simplified Arabic" w:hint="cs"/>
                <w:rtl/>
              </w:rPr>
              <w:t>قدرة</w:t>
            </w:r>
            <w:r w:rsidRPr="005518F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المرتكز</w:t>
            </w:r>
            <w:r w:rsidRPr="005518F6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DD2C62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FC63B9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68A8BEC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B0F32" w:rsidRPr="00CD1C88" w14:paraId="3A6F179E" w14:textId="77777777" w:rsidTr="00B20009">
        <w:trPr>
          <w:trHeight w:val="240"/>
        </w:trPr>
        <w:tc>
          <w:tcPr>
            <w:tcW w:w="558" w:type="dxa"/>
          </w:tcPr>
          <w:p w14:paraId="505A2390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2D1322E8" w14:textId="77777777" w:rsidR="006B0F32" w:rsidRPr="00CD1C88" w:rsidRDefault="009A45B4" w:rsidP="006520C5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مدخل ومخرج آمن للعاملين القادمين إلى والخارجيين من الحامل.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2EDEB8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231AC6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CC70748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B0F32" w:rsidRPr="00CD1C88" w14:paraId="540EB5F6" w14:textId="77777777" w:rsidTr="00B20009">
        <w:trPr>
          <w:trHeight w:val="240"/>
        </w:trPr>
        <w:tc>
          <w:tcPr>
            <w:tcW w:w="558" w:type="dxa"/>
          </w:tcPr>
          <w:p w14:paraId="52E9E6A8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7242A833" w14:textId="77777777" w:rsidR="006B0F32" w:rsidRPr="00CD1C88" w:rsidRDefault="006767F6" w:rsidP="006520C5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تأريض كافة الأجزاء المعدنية.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3B9F52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5BCAC1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07E3046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B0F32" w:rsidRPr="00CD1C88" w14:paraId="564C2A4E" w14:textId="77777777" w:rsidTr="00B20009">
        <w:trPr>
          <w:trHeight w:val="240"/>
        </w:trPr>
        <w:tc>
          <w:tcPr>
            <w:tcW w:w="558" w:type="dxa"/>
          </w:tcPr>
          <w:p w14:paraId="5367719D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427E664E" w14:textId="77777777" w:rsidR="006B0F32" w:rsidRPr="00CD1C88" w:rsidRDefault="006767F6" w:rsidP="006767F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كابلات الجر بحالة جيدة وتم تشحيمها ولا يوجد </w:t>
            </w:r>
            <w:r w:rsidRPr="0026099C">
              <w:rPr>
                <w:rFonts w:ascii="Simplified Arabic" w:hAnsi="Simplified Arabic" w:cs="Simplified Arabic" w:hint="cs"/>
                <w:rtl/>
                <w:lang w:bidi="ar-EG"/>
              </w:rPr>
              <w:t>تشابك</w:t>
            </w:r>
            <w:r w:rsidRPr="0026099C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26099C">
              <w:rPr>
                <w:rFonts w:ascii="Simplified Arabic" w:hAnsi="Simplified Arabic" w:cs="Simplified Arabic" w:hint="cs"/>
                <w:rtl/>
                <w:lang w:bidi="ar-EG"/>
              </w:rPr>
              <w:t>واضح</w:t>
            </w:r>
            <w:r w:rsidRPr="0026099C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وارتخاء </w:t>
            </w:r>
            <w:r w:rsidRPr="0026099C">
              <w:rPr>
                <w:rFonts w:ascii="Simplified Arabic" w:hAnsi="Simplified Arabic" w:cs="Simplified Arabic" w:hint="cs"/>
                <w:rtl/>
                <w:lang w:bidi="ar-EG"/>
              </w:rPr>
              <w:t>مفرط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27A91D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8F6ACB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B00BC7F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B0F32" w:rsidRPr="00CD1C88" w14:paraId="0A87DE18" w14:textId="77777777" w:rsidTr="00B20009">
        <w:trPr>
          <w:trHeight w:val="240"/>
        </w:trPr>
        <w:tc>
          <w:tcPr>
            <w:tcW w:w="558" w:type="dxa"/>
          </w:tcPr>
          <w:p w14:paraId="42FFC7D4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69A1F385" w14:textId="77777777" w:rsidR="006B0F32" w:rsidRPr="00CD1C88" w:rsidRDefault="006767F6" w:rsidP="00C56317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القضيب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الدليلي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جيد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بشكل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هيكلي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وتم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تركيبه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بشكل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معقول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بما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في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ذلك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دعائم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الربط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ودعائم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C56317">
              <w:rPr>
                <w:rFonts w:ascii="Simplified Arabic" w:hAnsi="Simplified Arabic" w:cs="Simplified Arabic" w:hint="cs"/>
                <w:rtl/>
                <w:lang w:bidi="ar-EG"/>
              </w:rPr>
              <w:t>السرعة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والربط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والتركيب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6767F6">
              <w:rPr>
                <w:rFonts w:ascii="Simplified Arabic" w:hAnsi="Simplified Arabic" w:cs="Simplified Arabic" w:hint="cs"/>
                <w:rtl/>
                <w:lang w:bidi="ar-EG"/>
              </w:rPr>
              <w:t>والإطارات</w:t>
            </w:r>
            <w:r w:rsidRPr="006767F6">
              <w:rPr>
                <w:rFonts w:ascii="Simplified Arabic" w:hAnsi="Simplified Arabic" w:cs="Simplified Arabic"/>
                <w:rtl/>
                <w:lang w:bidi="ar-E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08178D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7C34B9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1FF4F0A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B0F32" w:rsidRPr="00CD1C88" w14:paraId="08EEF075" w14:textId="77777777" w:rsidTr="00B20009">
        <w:trPr>
          <w:trHeight w:val="240"/>
        </w:trPr>
        <w:tc>
          <w:tcPr>
            <w:tcW w:w="558" w:type="dxa"/>
          </w:tcPr>
          <w:p w14:paraId="195FFFAF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12E0A28F" w14:textId="77777777" w:rsidR="006B0F32" w:rsidRPr="00CD1C88" w:rsidRDefault="006767F6" w:rsidP="006767F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تزويد الحامل بحماية من الاهتزاز وبكرات.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C91473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226B14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A7295F0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B0F32" w:rsidRPr="00CD1C88" w14:paraId="570401BA" w14:textId="77777777" w:rsidTr="00B20009">
        <w:trPr>
          <w:trHeight w:val="240"/>
        </w:trPr>
        <w:tc>
          <w:tcPr>
            <w:tcW w:w="558" w:type="dxa"/>
          </w:tcPr>
          <w:p w14:paraId="518B6AEE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6C920FAA" w14:textId="77777777" w:rsidR="006B0F32" w:rsidRPr="00CD1C88" w:rsidRDefault="006767F6" w:rsidP="006767F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مرتكز ضد السقوط في الحامل.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6FD97B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F70CBC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3B08C51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B0F32" w:rsidRPr="00CD1C88" w14:paraId="443A1633" w14:textId="77777777" w:rsidTr="00B20009">
        <w:trPr>
          <w:trHeight w:val="240"/>
        </w:trPr>
        <w:tc>
          <w:tcPr>
            <w:tcW w:w="558" w:type="dxa"/>
          </w:tcPr>
          <w:p w14:paraId="4FC3119D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09879419" w14:textId="77777777" w:rsidR="006B0F32" w:rsidRPr="00CD1C88" w:rsidRDefault="006767F6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يمتثل التركيب الكهربائي والاختبار إلى متطلبات المعيار 70 للرابطة الوطنية للوقاية من الحرائق والمعايير الكهربائية الأخرى.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493150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F5A6AC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E0801CD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B0F32" w:rsidRPr="00CD1C88" w14:paraId="145A7D0A" w14:textId="77777777" w:rsidTr="00B20009">
        <w:trPr>
          <w:trHeight w:val="240"/>
        </w:trPr>
        <w:tc>
          <w:tcPr>
            <w:tcW w:w="558" w:type="dxa"/>
          </w:tcPr>
          <w:p w14:paraId="03727EC5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5A75EFAE" w14:textId="77777777" w:rsidR="006B0F32" w:rsidRDefault="00A952C2" w:rsidP="006520C5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تشحيم الأجزاء المتحركة للمعدات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78D52D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971FED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B0953F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B0F32" w:rsidRPr="00CD1C88" w14:paraId="5F8A1116" w14:textId="77777777" w:rsidTr="00B20009">
        <w:trPr>
          <w:trHeight w:val="240"/>
        </w:trPr>
        <w:tc>
          <w:tcPr>
            <w:tcW w:w="558" w:type="dxa"/>
          </w:tcPr>
          <w:p w14:paraId="6E7B925E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15AB00A9" w14:textId="77777777" w:rsidR="006B0F32" w:rsidRDefault="00A952C2" w:rsidP="008F402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</w:t>
            </w:r>
            <w:r w:rsidR="00182DDE">
              <w:rPr>
                <w:rFonts w:ascii="Simplified Arabic" w:hAnsi="Simplified Arabic" w:cs="Simplified Arabic" w:hint="cs"/>
                <w:rtl/>
              </w:rPr>
              <w:t xml:space="preserve">وضع أجهزة السلامة للمعدات في المكان وهي تعمل بشكل جيد مثل جهاز الحمل الزائد للحامل وقضيب اعتاق للحامل </w:t>
            </w:r>
            <w:r w:rsidR="008F402C">
              <w:rPr>
                <w:rFonts w:ascii="Simplified Arabic" w:hAnsi="Simplified Arabic" w:cs="Simplified Arabic" w:hint="cs"/>
                <w:rtl/>
              </w:rPr>
              <w:t>وذراع التفاف</w:t>
            </w:r>
            <w:r w:rsidR="00182DDE">
              <w:rPr>
                <w:rFonts w:ascii="Simplified Arabic" w:hAnsi="Simplified Arabic" w:cs="Simplified Arabic" w:hint="cs"/>
                <w:rtl/>
              </w:rPr>
              <w:t xml:space="preserve"> لمفتاح </w:t>
            </w:r>
            <w:r w:rsidR="008F402C">
              <w:rPr>
                <w:rFonts w:ascii="Simplified Arabic" w:hAnsi="Simplified Arabic" w:cs="Simplified Arabic" w:hint="cs"/>
                <w:rtl/>
              </w:rPr>
              <w:t>حد التنقل ورفع يدوي  للاسترجاع عند حالات الطوارئ و</w:t>
            </w:r>
            <w:r w:rsidR="00DB0B35">
              <w:rPr>
                <w:rFonts w:ascii="Simplified Arabic" w:hAnsi="Simplified Arabic" w:cs="Simplified Arabic" w:hint="cs"/>
                <w:rtl/>
              </w:rPr>
              <w:t>جهاز حبل الارتخاء وكاشف السرعة الزائدة والفرامل والوقف في حالات الطوارئ و</w:t>
            </w:r>
            <w:r w:rsidR="00DB0B35">
              <w:rPr>
                <w:rFonts w:hint="cs"/>
                <w:rtl/>
              </w:rPr>
              <w:t xml:space="preserve"> </w:t>
            </w:r>
            <w:r w:rsidR="00DB0B35" w:rsidRPr="00DB0B35">
              <w:rPr>
                <w:rFonts w:ascii="Simplified Arabic" w:hAnsi="Simplified Arabic" w:cs="Simplified Arabic" w:hint="cs"/>
                <w:rtl/>
              </w:rPr>
              <w:t>أداة</w:t>
            </w:r>
            <w:r w:rsidR="00DB0B35" w:rsidRPr="00DB0B35">
              <w:rPr>
                <w:rFonts w:ascii="Simplified Arabic" w:hAnsi="Simplified Arabic" w:cs="Simplified Arabic"/>
                <w:rtl/>
              </w:rPr>
              <w:t xml:space="preserve"> </w:t>
            </w:r>
            <w:r w:rsidR="00DB0B35" w:rsidRPr="00DB0B35">
              <w:rPr>
                <w:rFonts w:ascii="Simplified Arabic" w:hAnsi="Simplified Arabic" w:cs="Simplified Arabic" w:hint="cs"/>
                <w:rtl/>
              </w:rPr>
              <w:t>تعمل</w:t>
            </w:r>
            <w:r w:rsidR="00DB0B35" w:rsidRPr="00DB0B35">
              <w:rPr>
                <w:rFonts w:ascii="Simplified Arabic" w:hAnsi="Simplified Arabic" w:cs="Simplified Arabic"/>
                <w:rtl/>
              </w:rPr>
              <w:t xml:space="preserve"> </w:t>
            </w:r>
            <w:r w:rsidR="00DB0B35" w:rsidRPr="00DB0B35">
              <w:rPr>
                <w:rFonts w:ascii="Simplified Arabic" w:hAnsi="Simplified Arabic" w:cs="Simplified Arabic" w:hint="cs"/>
                <w:rtl/>
              </w:rPr>
              <w:t>بالتيار</w:t>
            </w:r>
            <w:r w:rsidR="00DB0B35" w:rsidRPr="00DB0B35">
              <w:rPr>
                <w:rFonts w:ascii="Simplified Arabic" w:hAnsi="Simplified Arabic" w:cs="Simplified Arabic"/>
                <w:rtl/>
              </w:rPr>
              <w:t xml:space="preserve"> </w:t>
            </w:r>
            <w:r w:rsidR="00DB0B35" w:rsidRPr="00DB0B35">
              <w:rPr>
                <w:rFonts w:ascii="Simplified Arabic" w:hAnsi="Simplified Arabic" w:cs="Simplified Arabic" w:hint="cs"/>
                <w:rtl/>
              </w:rPr>
              <w:t>المتبقي</w:t>
            </w:r>
            <w:r w:rsidR="00DB0B35">
              <w:rPr>
                <w:rFonts w:ascii="Simplified Arabic" w:hAnsi="Simplified Arabic" w:cs="Simplified Arabic" w:hint="cs"/>
                <w:rtl/>
              </w:rPr>
              <w:t xml:space="preserve"> و</w:t>
            </w:r>
            <w:r w:rsidR="00EF5C3D">
              <w:rPr>
                <w:rFonts w:ascii="Simplified Arabic" w:hAnsi="Simplified Arabic" w:cs="Simplified Arabic" w:hint="cs"/>
                <w:rtl/>
              </w:rPr>
              <w:t>التفاف قضيب المستعرض بنهاية حدود النقل وكاشف الأعطال الكهربائية ونقاط اتصال الأسلاك وكاشف كامل للحامل وقضيب</w:t>
            </w:r>
            <w:r w:rsidR="00C22579">
              <w:rPr>
                <w:rFonts w:ascii="Simplified Arabic" w:hAnsi="Simplified Arabic" w:cs="Simplified Arabic" w:hint="cs"/>
                <w:rtl/>
              </w:rPr>
              <w:t xml:space="preserve"> تقييد الحبال وكاشف  التنقل الكامل للحامل الثانوي وموازن الحبل السلكي.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450512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E06DC9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2E0A796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B0F32" w:rsidRPr="00CD1C88" w14:paraId="636763AE" w14:textId="77777777" w:rsidTr="00B20009">
        <w:trPr>
          <w:trHeight w:val="240"/>
        </w:trPr>
        <w:tc>
          <w:tcPr>
            <w:tcW w:w="558" w:type="dxa"/>
          </w:tcPr>
          <w:p w14:paraId="4EBE72E6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7B4ACFB2" w14:textId="77777777" w:rsidR="006B0F32" w:rsidRDefault="00D21F16" w:rsidP="00D21F1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توفير ملصقات تشغيلية داخل الحامل (الاسترجاع في حالات الطوارئ والتحكم لأعلى ولأسفل والالتفاف الخ)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0EE052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C0589E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F149365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703BD2">
              <w:rPr>
                <w:rFonts w:ascii="Simplified Arabic" w:hAnsi="Simplified Arabic" w:cs="Simplified Arabic"/>
                <w:color w:val="000000"/>
              </w:rPr>
            </w:r>
            <w:r w:rsidR="00703BD2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B0F32" w:rsidRPr="00CD1C88" w14:paraId="7D81EE6F" w14:textId="77777777" w:rsidTr="006520C5">
        <w:trPr>
          <w:trHeight w:val="240"/>
        </w:trPr>
        <w:tc>
          <w:tcPr>
            <w:tcW w:w="9576" w:type="dxa"/>
            <w:gridSpan w:val="6"/>
          </w:tcPr>
          <w:p w14:paraId="1067E9D3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6B0F32" w:rsidRPr="00CD1C88" w14:paraId="4A2B747D" w14:textId="77777777" w:rsidTr="006520C5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7CA50DA9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lastRenderedPageBreak/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309F79D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6D3F8B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6B0F32" w:rsidRPr="00CD1C88" w14:paraId="233BB939" w14:textId="77777777" w:rsidTr="006520C5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020B3B5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9AE77F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FA438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B0F32" w:rsidRPr="00CD1C88" w14:paraId="5CB2D3EC" w14:textId="77777777" w:rsidTr="006520C5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53D7355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7E637C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B838F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B0F32" w:rsidRPr="00CD1C88" w14:paraId="33257B1C" w14:textId="77777777" w:rsidTr="006520C5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5378EFCE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94A154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DF826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B0F32" w:rsidRPr="00CD1C88" w14:paraId="441F28C7" w14:textId="77777777" w:rsidTr="005B661A">
        <w:trPr>
          <w:trHeight w:val="485"/>
        </w:trPr>
        <w:tc>
          <w:tcPr>
            <w:tcW w:w="558" w:type="dxa"/>
            <w:shd w:val="clear" w:color="auto" w:fill="FFFFFF" w:themeFill="background1"/>
          </w:tcPr>
          <w:p w14:paraId="3FF0A894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801394" w14:textId="77777777" w:rsidR="006B0F32" w:rsidRPr="00CD1C88" w:rsidRDefault="006B0F32" w:rsidP="006520C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BD820" w14:textId="77777777" w:rsidR="006B0F32" w:rsidRPr="00CD1C88" w:rsidRDefault="006B0F32" w:rsidP="006520C5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B0F32" w:rsidRPr="00CD1C88" w14:paraId="48E6158B" w14:textId="77777777" w:rsidTr="006520C5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A6C3C5F" w14:textId="77777777" w:rsidR="006B0F32" w:rsidRPr="00CD1C88" w:rsidRDefault="006B0F32" w:rsidP="005B661A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5B661A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54FFCD" w14:textId="77777777" w:rsidR="006B0F32" w:rsidRPr="00CD1C88" w:rsidRDefault="006B0F32" w:rsidP="005B661A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5B661A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3DD54692" w14:textId="77777777" w:rsidR="006B0F32" w:rsidRPr="00CD1C88" w:rsidRDefault="006B0F32" w:rsidP="006B0F32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3A01170C" w14:textId="77777777" w:rsidR="006B0F32" w:rsidRDefault="006B0F32" w:rsidP="006B0F32"/>
    <w:p w14:paraId="56DDF030" w14:textId="77777777" w:rsidR="006B0F32" w:rsidRDefault="006B0F32" w:rsidP="006B0F32"/>
    <w:p w14:paraId="1B54508F" w14:textId="77777777" w:rsidR="006B0F32" w:rsidRDefault="006B0F32" w:rsidP="006B0F32"/>
    <w:p w14:paraId="0CA33FBD" w14:textId="77777777" w:rsidR="00B14DA8" w:rsidRDefault="00B14DA8"/>
    <w:sectPr w:rsidR="00B14DA8" w:rsidSect="000D1270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E660" w14:textId="77777777" w:rsidR="00703BD2" w:rsidRDefault="00703BD2" w:rsidP="00D21F16">
      <w:pPr>
        <w:spacing w:after="0" w:line="240" w:lineRule="auto"/>
      </w:pPr>
      <w:r>
        <w:separator/>
      </w:r>
    </w:p>
  </w:endnote>
  <w:endnote w:type="continuationSeparator" w:id="0">
    <w:p w14:paraId="7BC9B0C2" w14:textId="77777777" w:rsidR="00703BD2" w:rsidRDefault="00703BD2" w:rsidP="00D2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D235" w14:textId="147AD7DB" w:rsidR="000D1270" w:rsidRPr="006C1ABD" w:rsidRDefault="000D1270" w:rsidP="000D1270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72B70F38">
        <v:line id="Straight Connector 4" o:spid="_x0000_s204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D15C391E67245EC9CCDA1006DEA357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0D1270">
          <w:rPr>
            <w:rFonts w:ascii="Arial" w:eastAsia="Arial" w:hAnsi="Arial" w:cs="Arial"/>
            <w:color w:val="7A8D95"/>
            <w:sz w:val="16"/>
            <w:szCs w:val="16"/>
          </w:rPr>
          <w:t>EPM-KT0-TP-000017-AR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15BCD1F057064B0BAADA164ED73C114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EEF177881D5541DD8F2FA7B23CF4C7B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8EE4186" w14:textId="77777777" w:rsidR="000D1270" w:rsidRPr="006C1ABD" w:rsidRDefault="000D1270" w:rsidP="000D1270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DB453E5" w14:textId="1FA31FAE" w:rsidR="00CD1C88" w:rsidRPr="000D1270" w:rsidRDefault="000D1270" w:rsidP="000D1270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D43F" w14:textId="77777777" w:rsidR="00703BD2" w:rsidRDefault="00703BD2" w:rsidP="00D21F16">
      <w:pPr>
        <w:spacing w:after="0" w:line="240" w:lineRule="auto"/>
      </w:pPr>
      <w:r>
        <w:separator/>
      </w:r>
    </w:p>
  </w:footnote>
  <w:footnote w:type="continuationSeparator" w:id="0">
    <w:p w14:paraId="7ADCD55A" w14:textId="77777777" w:rsidR="00703BD2" w:rsidRDefault="00703BD2" w:rsidP="00D2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BDD9" w14:textId="6D0D18B5" w:rsidR="00B20009" w:rsidRDefault="000D1270" w:rsidP="00B20009">
    <w:pPr>
      <w:pStyle w:val="Header"/>
      <w:bidi/>
      <w:jc w:val="center"/>
    </w:pPr>
    <w:r w:rsidRPr="00121A2B">
      <w:rPr>
        <w:rFonts w:asciiTheme="minorBidi" w:hAnsiTheme="minorBidi" w:cstheme="minorBidi"/>
        <w:b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 wp14:anchorId="3241B144" wp14:editId="3B125098">
          <wp:simplePos x="0" y="0"/>
          <wp:positionH relativeFrom="margin">
            <wp:posOffset>-816996</wp:posOffset>
          </wp:positionH>
          <wp:positionV relativeFrom="paragraph">
            <wp:posOffset>-349195</wp:posOffset>
          </wp:positionV>
          <wp:extent cx="1522892" cy="666750"/>
          <wp:effectExtent l="0" t="0" r="127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sz w:val="22"/>
        <w:szCs w:val="22"/>
        <w:rtl/>
      </w:rPr>
      <w:t xml:space="preserve">نموذج </w:t>
    </w:r>
    <w:r w:rsidR="00B20009">
      <w:rPr>
        <w:rFonts w:ascii="Simplified Arabic" w:hAnsi="Simplified Arabic" w:cs="Simplified Arabic" w:hint="cs"/>
        <w:b/>
        <w:bCs/>
        <w:sz w:val="22"/>
        <w:szCs w:val="22"/>
        <w:rtl/>
      </w:rPr>
      <w:t>قائمة</w:t>
    </w:r>
    <w:r w:rsidR="00B20009" w:rsidRPr="00263B3B">
      <w:rPr>
        <w:rFonts w:ascii="Simplified Arabic" w:hAnsi="Simplified Arabic" w:cs="Simplified Arabic"/>
        <w:b/>
        <w:bCs/>
        <w:sz w:val="22"/>
        <w:szCs w:val="22"/>
        <w:rtl/>
      </w:rPr>
      <w:t xml:space="preserve"> </w:t>
    </w:r>
    <w:r w:rsidR="00B20009">
      <w:rPr>
        <w:rFonts w:ascii="Simplified Arabic" w:hAnsi="Simplified Arabic" w:cs="Simplified Arabic" w:hint="cs"/>
        <w:b/>
        <w:bCs/>
        <w:sz w:val="22"/>
        <w:szCs w:val="22"/>
        <w:rtl/>
      </w:rPr>
      <w:t>مراجعة</w:t>
    </w:r>
    <w:r w:rsidR="00B20009">
      <w:rPr>
        <w:rFonts w:ascii="Simplified Arabic" w:hAnsi="Simplified Arabic" w:cs="Simplified Arabic"/>
        <w:b/>
        <w:bCs/>
        <w:sz w:val="22"/>
        <w:szCs w:val="22"/>
      </w:rPr>
      <w:t xml:space="preserve"> </w:t>
    </w:r>
    <w:r w:rsidR="00B20009" w:rsidRPr="00263B3B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</w:t>
    </w:r>
    <w:r w:rsidR="00B20009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تشغيل وحدة إدارة المباني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F32"/>
    <w:rsid w:val="000D1270"/>
    <w:rsid w:val="00182DDE"/>
    <w:rsid w:val="001E03C9"/>
    <w:rsid w:val="00347C87"/>
    <w:rsid w:val="00443479"/>
    <w:rsid w:val="004F3C5A"/>
    <w:rsid w:val="00511B22"/>
    <w:rsid w:val="005518F6"/>
    <w:rsid w:val="005B661A"/>
    <w:rsid w:val="006767F6"/>
    <w:rsid w:val="006B0F32"/>
    <w:rsid w:val="00703BD2"/>
    <w:rsid w:val="008F402C"/>
    <w:rsid w:val="009A45B4"/>
    <w:rsid w:val="00A952C2"/>
    <w:rsid w:val="00B14DA8"/>
    <w:rsid w:val="00B20009"/>
    <w:rsid w:val="00BA2034"/>
    <w:rsid w:val="00C22579"/>
    <w:rsid w:val="00C27AE7"/>
    <w:rsid w:val="00C56317"/>
    <w:rsid w:val="00D21F16"/>
    <w:rsid w:val="00DB0B35"/>
    <w:rsid w:val="00E7174D"/>
    <w:rsid w:val="00EF5C3D"/>
    <w:rsid w:val="00FC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76E811"/>
  <w15:docId w15:val="{F50A6D4C-16E6-40A6-A656-8FE9785C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0F32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0F3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B0F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6B0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F32"/>
  </w:style>
  <w:style w:type="character" w:styleId="PlaceholderText">
    <w:name w:val="Placeholder Text"/>
    <w:basedOn w:val="DefaultParagraphFont"/>
    <w:uiPriority w:val="99"/>
    <w:rsid w:val="000D12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15C391E67245EC9CCDA1006DEA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8B80D-93C8-4A6D-99F5-301803E01865}"/>
      </w:docPartPr>
      <w:docPartBody>
        <w:p w:rsidR="00000000" w:rsidRDefault="00DD3FEC" w:rsidP="00DD3FEC">
          <w:pPr>
            <w:pStyle w:val="ED15C391E67245EC9CCDA1006DEA357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5BCD1F057064B0BAADA164ED73C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42F82-BB21-4813-BA56-48FE676BF71C}"/>
      </w:docPartPr>
      <w:docPartBody>
        <w:p w:rsidR="00000000" w:rsidRDefault="00DD3FEC" w:rsidP="00DD3FEC">
          <w:pPr>
            <w:pStyle w:val="15BCD1F057064B0BAADA164ED73C114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EF177881D5541DD8F2FA7B23CF4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F7FCC-5938-4D97-B39C-A28B1D1BFA95}"/>
      </w:docPartPr>
      <w:docPartBody>
        <w:p w:rsidR="00000000" w:rsidRDefault="00DD3FEC" w:rsidP="00DD3FEC">
          <w:pPr>
            <w:pStyle w:val="EEF177881D5541DD8F2FA7B23CF4C7B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EC"/>
    <w:rsid w:val="008F2194"/>
    <w:rsid w:val="00D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D3FEC"/>
    <w:rPr>
      <w:color w:val="808080"/>
    </w:rPr>
  </w:style>
  <w:style w:type="paragraph" w:customStyle="1" w:styleId="ED15C391E67245EC9CCDA1006DEA3570">
    <w:name w:val="ED15C391E67245EC9CCDA1006DEA3570"/>
    <w:rsid w:val="00DD3FEC"/>
  </w:style>
  <w:style w:type="paragraph" w:customStyle="1" w:styleId="15BCD1F057064B0BAADA164ED73C114C">
    <w:name w:val="15BCD1F057064B0BAADA164ED73C114C"/>
    <w:rsid w:val="00DD3FEC"/>
  </w:style>
  <w:style w:type="paragraph" w:customStyle="1" w:styleId="EEF177881D5541DD8F2FA7B23CF4C7BB">
    <w:name w:val="EEF177881D5541DD8F2FA7B23CF4C7BB"/>
    <w:rsid w:val="00DD3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EPM-KT0-TP-000017-AR</dc:subject>
  <dc:creator>Peter</dc:creator>
  <cp:lastModifiedBy>اسماء المطيري Asma Almutairi</cp:lastModifiedBy>
  <cp:revision>17</cp:revision>
  <dcterms:created xsi:type="dcterms:W3CDTF">2018-10-10T12:54:00Z</dcterms:created>
  <dcterms:modified xsi:type="dcterms:W3CDTF">2022-05-11T09:40:00Z</dcterms:modified>
  <cp:contentStatus>000</cp:contentStatus>
</cp:coreProperties>
</file>